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jpeg" ContentType="image/jpeg"/>
  <Default Extension="xml" ContentType="application/xml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_rels/document.xml.rels" ContentType="application/vnd.openxmlformats-package.relationships+xml"/>
  <Override PartName="/customXml/itemProps4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 xmlns:wp14="http://schemas.microsoft.com/office/word/2010/wordml" w14:paraId="672A6659" wp14:textId="77777777">
      <w:pPr>
        <w:pStyle w:val="Normal"/>
        <w:tabs>
          <w:tab w:val="clear" w:pos="709"/>
          <w:tab w:val="left" w:leader="none" w:pos="1545"/>
        </w:tabs>
        <w:rPr>
          <w:rFonts w:ascii="Times New Roman" w:hAnsi="Times New Roman" w:cs="Calibri" w:cstheme="minorHAnsi"/>
        </w:rPr>
      </w:pPr>
      <w:r>
        <w:rPr>
          <w:rFonts w:ascii="Times New Roman" w:hAnsi="Times New Roman" w:cs="Calibri" w:cstheme="minorHAnsi"/>
        </w:rPr>
      </w:r>
    </w:p>
    <w:p xmlns:wp14="http://schemas.microsoft.com/office/word/2010/wordml" w14:paraId="0096AC9A" wp14:textId="77777777"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REGULAMIN PRACOWNI </w:t>
      </w:r>
    </w:p>
    <w:p xmlns:wp14="http://schemas.microsoft.com/office/word/2010/wordml" w14:paraId="3F17D9C9" wp14:textId="77777777"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MODELOWANIA I AKWIZYCJI DANYCH K-36</w:t>
      </w:r>
    </w:p>
    <w:p xmlns:wp14="http://schemas.microsoft.com/office/word/2010/wordml" w14:paraId="0A37501D" wp14:textId="77777777">
      <w:pPr>
        <w:pStyle w:val="Normal"/>
        <w:jc w:val="center"/>
        <w:rPr>
          <w:rFonts w:ascii="Times New Roman" w:hAnsi="Times New Roman"/>
          <w:b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</w:p>
    <w:p xmlns:wp14="http://schemas.microsoft.com/office/word/2010/wordml" w14:paraId="2AB4C844" wp14:textId="77777777">
      <w:pPr>
        <w:pStyle w:val="Normal"/>
        <w:jc w:val="center"/>
        <w:rPr/>
      </w:pPr>
      <w:r>
        <w:rPr>
          <w:rFonts w:ascii="Times New Roman" w:hAnsi="Times New Roman"/>
          <w:b/>
          <w:bCs/>
        </w:rPr>
        <w:t>POSTANOWIENIA OGÓLNE</w:t>
      </w:r>
    </w:p>
    <w:p xmlns:wp14="http://schemas.microsoft.com/office/word/2010/wordml" w14:paraId="60C66DB7" wp14:textId="77777777">
      <w:pPr>
        <w:pStyle w:val="Normal"/>
        <w:numPr>
          <w:ilvl w:val="0"/>
          <w:numId w:val="2"/>
        </w:numPr>
        <w:ind w:left="340" w:hanging="340"/>
        <w:jc w:val="both"/>
        <w:rPr/>
      </w:pPr>
      <w:r>
        <w:rPr>
          <w:rFonts w:ascii="Times New Roman" w:hAnsi="Times New Roman"/>
        </w:rPr>
        <w:t>Pracownia przeznaczona jest przede wszystkim do prowadzenia zajęć dydaktycznych na  Wydziale Matematyki i Fizyki Stosowanej (WMiFS) Politechniki Rzeszowskiej. Mogą z niej korzystać również indywidualnie, do pracy własnej, pracownicy i  studenci WMiFS</w:t>
      </w:r>
    </w:p>
    <w:p xmlns:wp14="http://schemas.microsoft.com/office/word/2010/wordml" w14:paraId="78A8C1F1" wp14:textId="77777777">
      <w:pPr>
        <w:pStyle w:val="Normal"/>
        <w:numPr>
          <w:ilvl w:val="0"/>
          <w:numId w:val="2"/>
        </w:numPr>
        <w:ind w:left="340" w:hanging="340"/>
        <w:jc w:val="both"/>
        <w:rPr/>
      </w:pPr>
      <w:r>
        <w:rPr>
          <w:rFonts w:ascii="Times New Roman" w:hAnsi="Times New Roman"/>
        </w:rPr>
        <w:t>Przeznaczeniem pracowni są zajęcia dydaktyczne. Mają one bezwzględne pierwszeństwo przed wszelkimi innymi zajęciami. Klucze  do pracowni  komputerowych  znajdują  się w portierni  Budynku H i wydawane są wyłącznie pracownikom i uprawnionym studentom WMiFS. Osoba pobierająca klucz bierze na siebie odpowiedzialność za zachowanie porządku w pracowni. Po zamknięciu pracowni klucz należy oddać w portierni.</w:t>
      </w:r>
    </w:p>
    <w:p xmlns:wp14="http://schemas.microsoft.com/office/word/2010/wordml" w14:paraId="6A0ED786" wp14:textId="77777777">
      <w:pPr>
        <w:pStyle w:val="Normal"/>
        <w:numPr>
          <w:ilvl w:val="0"/>
          <w:numId w:val="2"/>
        </w:numPr>
        <w:ind w:left="340" w:hanging="340"/>
        <w:jc w:val="both"/>
        <w:rPr/>
      </w:pPr>
      <w:r w:rsidRPr="475E6751" w:rsidR="475E6751">
        <w:rPr>
          <w:rFonts w:ascii="Times New Roman" w:hAnsi="Times New Roman"/>
        </w:rPr>
        <w:t xml:space="preserve">Osoby przebywające w pracowni zobowiązane są do podporządkowania się przepisom dotyczącym </w:t>
      </w:r>
      <w:proofErr w:type="gramStart"/>
      <w:r w:rsidRPr="475E6751" w:rsidR="475E6751">
        <w:rPr>
          <w:rFonts w:ascii="Times New Roman" w:hAnsi="Times New Roman"/>
        </w:rPr>
        <w:t>bezpieczeństwa  i</w:t>
      </w:r>
      <w:proofErr w:type="gramEnd"/>
      <w:r w:rsidRPr="475E6751" w:rsidR="475E6751">
        <w:rPr>
          <w:rFonts w:ascii="Times New Roman" w:hAnsi="Times New Roman"/>
        </w:rPr>
        <w:t xml:space="preserve">  </w:t>
      </w:r>
      <w:proofErr w:type="gramStart"/>
      <w:r w:rsidRPr="475E6751" w:rsidR="475E6751">
        <w:rPr>
          <w:rFonts w:ascii="Times New Roman" w:hAnsi="Times New Roman"/>
        </w:rPr>
        <w:t>higieny  pracy</w:t>
      </w:r>
      <w:proofErr w:type="gramEnd"/>
      <w:r w:rsidRPr="475E6751" w:rsidR="475E6751">
        <w:rPr>
          <w:rFonts w:ascii="Times New Roman" w:hAnsi="Times New Roman"/>
        </w:rPr>
        <w:t xml:space="preserve">  </w:t>
      </w:r>
      <w:proofErr w:type="gramStart"/>
      <w:r w:rsidRPr="475E6751" w:rsidR="475E6751">
        <w:rPr>
          <w:rFonts w:ascii="Times New Roman" w:hAnsi="Times New Roman"/>
        </w:rPr>
        <w:t>określonych  w</w:t>
      </w:r>
      <w:proofErr w:type="gramEnd"/>
      <w:r w:rsidRPr="475E6751" w:rsidR="475E6751">
        <w:rPr>
          <w:rFonts w:ascii="Times New Roman" w:hAnsi="Times New Roman"/>
        </w:rPr>
        <w:t xml:space="preserve"> </w:t>
      </w:r>
      <w:proofErr w:type="gramStart"/>
      <w:r w:rsidRPr="475E6751" w:rsidR="475E6751">
        <w:rPr>
          <w:rFonts w:ascii="Times New Roman" w:hAnsi="Times New Roman"/>
        </w:rPr>
        <w:t>wyżej  wymienionych</w:t>
      </w:r>
      <w:proofErr w:type="gramEnd"/>
      <w:r w:rsidRPr="475E6751" w:rsidR="475E6751">
        <w:rPr>
          <w:rFonts w:ascii="Times New Roman" w:hAnsi="Times New Roman"/>
        </w:rPr>
        <w:t xml:space="preserve">  aktach prawnych. </w:t>
      </w:r>
    </w:p>
    <w:p xmlns:wp14="http://schemas.microsoft.com/office/word/2010/wordml" w14:paraId="0314D140" wp14:textId="77777777">
      <w:pPr>
        <w:pStyle w:val="Normal"/>
        <w:numPr>
          <w:ilvl w:val="0"/>
          <w:numId w:val="2"/>
        </w:numPr>
        <w:ind w:left="340" w:hanging="340"/>
        <w:jc w:val="both"/>
        <w:rPr/>
      </w:pPr>
      <w:r>
        <w:rPr>
          <w:rFonts w:ascii="Times New Roman" w:hAnsi="Times New Roman"/>
        </w:rPr>
        <w:t>Zabrania  się  wnoszenia  do pracowni  toreb  z  zakupami, toreb podróżnych,  plecaków, walizek, parasoli. Odzież wierzchnią  należy zostawić w szatni. W pracowni obowiązuje zakaz jedzenia i picia.</w:t>
      </w:r>
    </w:p>
    <w:p xmlns:wp14="http://schemas.microsoft.com/office/word/2010/wordml" w14:paraId="3C42308E" wp14:textId="77777777"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PRACA NA KOMPUTERACH</w:t>
      </w:r>
    </w:p>
    <w:p xmlns:wp14="http://schemas.microsoft.com/office/word/2010/wordml" w14:paraId="58C6C674" wp14:textId="77777777">
      <w:pPr>
        <w:pStyle w:val="Normal"/>
        <w:numPr>
          <w:ilvl w:val="0"/>
          <w:numId w:val="3"/>
        </w:numPr>
        <w:ind w:left="340" w:hanging="340"/>
        <w:jc w:val="both"/>
        <w:rPr/>
      </w:pPr>
      <w:r>
        <w:rPr>
          <w:rFonts w:ascii="Times New Roman" w:hAnsi="Times New Roman"/>
        </w:rPr>
        <w:t>Komputery  w pracowni przeznaczone są do prac edytorskich, obliczeń, wykonywania prezentacji,  korzystania  z  baz  bibliotecznych,  poczty  elektronicznej  i  Internetu.  Zabrania się korzystania z gier i wchodzenia na strony o tematyce niezwiązanej z tematyką realizowanych zajęć.</w:t>
      </w:r>
    </w:p>
    <w:p xmlns:wp14="http://schemas.microsoft.com/office/word/2010/wordml" w14:paraId="1D5D20B5" wp14:textId="77777777">
      <w:pPr>
        <w:pStyle w:val="Normal"/>
        <w:numPr>
          <w:ilvl w:val="0"/>
          <w:numId w:val="3"/>
        </w:numPr>
        <w:ind w:left="340" w:hanging="340"/>
        <w:jc w:val="both"/>
        <w:rPr/>
      </w:pPr>
      <w:r>
        <w:rPr>
          <w:rFonts w:ascii="Times New Roman" w:hAnsi="Times New Roman"/>
        </w:rPr>
        <w:t xml:space="preserve">Użytkownicy mają prawo korzystać z danych i programów udostępnionych w systemie komputerowym pracowni. Mają także prawo, po uzyskaniu zgody prowadzącego zajęcia, do korzystania  z  własnych materiałów,   pobranych   z   Internetu   lub   przyniesionych   na wymiennych  nośnikach informacji,  po  uprzednim  sprawdzeniu  ich  za  pomocą  programu antywirusowego, pod kontrolą prowadzącego zajęcia. </w:t>
      </w:r>
    </w:p>
    <w:p xmlns:wp14="http://schemas.microsoft.com/office/word/2010/wordml" w14:paraId="508094E7" wp14:textId="77777777">
      <w:pPr>
        <w:pStyle w:val="Normal"/>
        <w:numPr>
          <w:ilvl w:val="0"/>
          <w:numId w:val="3"/>
        </w:numPr>
        <w:spacing w:before="0" w:after="0" w:line="240" w:lineRule="auto"/>
        <w:ind w:left="283" w:hanging="283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Bez uzgodnienia z pracownikami pracowni zabrania się:</w:t>
      </w:r>
    </w:p>
    <w:p xmlns:wp14="http://schemas.microsoft.com/office/word/2010/wordml" w14:paraId="7CC82B3E" wp14:textId="77777777">
      <w:pPr>
        <w:pStyle w:val="Normal"/>
        <w:numPr>
          <w:ilvl w:val="0"/>
          <w:numId w:val="4"/>
        </w:numPr>
        <w:tabs>
          <w:tab w:val="clear" w:pos="709"/>
          <w:tab w:val="left" w:leader="none" w:pos="1080"/>
        </w:tabs>
        <w:spacing w:before="0" w:after="0" w:line="240" w:lineRule="auto"/>
        <w:ind w:left="737" w:hanging="0"/>
        <w:rPr>
          <w:rFonts w:ascii="Times New Roman" w:hAnsi="Times New Roman"/>
        </w:rPr>
      </w:pPr>
      <w:r>
        <w:rPr>
          <w:rFonts w:ascii="Times New Roman" w:hAnsi="Times New Roman"/>
        </w:rPr>
        <w:t>instalowania na pracownianych komputerach oprogramowania,</w:t>
      </w:r>
    </w:p>
    <w:p xmlns:wp14="http://schemas.microsoft.com/office/word/2010/wordml" w14:paraId="34A61AEA" wp14:textId="77777777">
      <w:pPr>
        <w:pStyle w:val="Normal"/>
        <w:numPr>
          <w:ilvl w:val="0"/>
          <w:numId w:val="4"/>
        </w:numPr>
        <w:tabs>
          <w:tab w:val="clear" w:pos="709"/>
          <w:tab w:val="left" w:leader="none" w:pos="1080"/>
        </w:tabs>
        <w:spacing w:before="0" w:after="0" w:line="240" w:lineRule="auto"/>
        <w:ind w:left="737" w:hanging="0"/>
        <w:rPr>
          <w:rFonts w:ascii="Times New Roman" w:hAnsi="Times New Roman"/>
        </w:rPr>
      </w:pPr>
      <w:r>
        <w:rPr>
          <w:rFonts w:ascii="Times New Roman" w:hAnsi="Times New Roman"/>
        </w:rPr>
        <w:t>dokonywania jakichkolwiek napraw czy zmian w konfiguracji sprzętu,</w:t>
      </w:r>
    </w:p>
    <w:p xmlns:wp14="http://schemas.microsoft.com/office/word/2010/wordml" w14:paraId="41E1E480" wp14:textId="77777777">
      <w:pPr>
        <w:pStyle w:val="Normal"/>
        <w:numPr>
          <w:ilvl w:val="0"/>
          <w:numId w:val="4"/>
        </w:numPr>
        <w:tabs>
          <w:tab w:val="clear" w:pos="709"/>
          <w:tab w:val="left" w:leader="none" w:pos="1080"/>
        </w:tabs>
        <w:spacing w:before="0" w:after="0" w:line="240" w:lineRule="auto"/>
        <w:ind w:left="737" w:hanging="0"/>
        <w:rPr>
          <w:rFonts w:ascii="Times New Roman" w:hAnsi="Times New Roman"/>
        </w:rPr>
      </w:pPr>
      <w:r>
        <w:rPr>
          <w:rFonts w:ascii="Times New Roman" w:hAnsi="Times New Roman"/>
        </w:rPr>
        <w:t>przełączania lub odłączania klawiatur, monitorów, myszy,</w:t>
      </w:r>
    </w:p>
    <w:p xmlns:wp14="http://schemas.microsoft.com/office/word/2010/wordml" w14:paraId="046F295E" wp14:textId="77777777">
      <w:pPr>
        <w:pStyle w:val="Normal"/>
        <w:numPr>
          <w:ilvl w:val="0"/>
          <w:numId w:val="4"/>
        </w:numPr>
        <w:tabs>
          <w:tab w:val="clear" w:pos="709"/>
          <w:tab w:val="left" w:leader="none" w:pos="1080"/>
        </w:tabs>
        <w:spacing w:before="0" w:after="0" w:line="240" w:lineRule="auto"/>
        <w:ind w:left="737" w:hanging="0"/>
        <w:rPr>
          <w:rFonts w:ascii="Times New Roman" w:hAnsi="Times New Roman"/>
        </w:rPr>
      </w:pPr>
      <w:r>
        <w:rPr>
          <w:rFonts w:ascii="Times New Roman" w:hAnsi="Times New Roman"/>
        </w:rPr>
        <w:t>rozkręcania jednostek centralnych itp.</w:t>
      </w:r>
    </w:p>
    <w:p xmlns:wp14="http://schemas.microsoft.com/office/word/2010/wordml" w14:paraId="5DAB6C7B" wp14:textId="77777777">
      <w:pPr>
        <w:pStyle w:val="Normal"/>
        <w:spacing w:before="0" w:after="0" w:line="240" w:lineRule="auto"/>
        <w:jc w:val="center"/>
        <w:rPr>
          <w:rFonts w:ascii="Times New Roman" w:hAnsi="Times New Roman"/>
          <w:b/>
          <w:b/>
          <w:bCs/>
        </w:rPr>
      </w:pPr>
      <w:r>
        <w:rPr>
          <w:rFonts w:ascii="Times New Roman" w:hAnsi="Times New Roman"/>
          <w:b/>
          <w:bCs/>
        </w:rPr>
      </w:r>
    </w:p>
    <w:p xmlns:wp14="http://schemas.microsoft.com/office/word/2010/wordml" w14:paraId="5D3298FE" wp14:textId="77777777">
      <w:pPr>
        <w:pStyle w:val="Normal"/>
        <w:numPr>
          <w:ilvl w:val="0"/>
          <w:numId w:val="5"/>
        </w:numPr>
        <w:ind w:left="340" w:hanging="340"/>
        <w:jc w:val="both"/>
        <w:rPr>
          <w:rFonts w:ascii="Times New Roman" w:hAnsi="Times New Roman"/>
        </w:rPr>
      </w:pPr>
      <w:proofErr w:type="gramStart"/>
      <w:r w:rsidRPr="475E6751" w:rsidR="475E6751">
        <w:rPr>
          <w:rFonts w:ascii="Times New Roman" w:hAnsi="Times New Roman"/>
        </w:rPr>
        <w:t>Jakiekolwiek  zmiany</w:t>
      </w:r>
      <w:proofErr w:type="gramEnd"/>
      <w:r w:rsidRPr="475E6751" w:rsidR="475E6751">
        <w:rPr>
          <w:rFonts w:ascii="Times New Roman" w:hAnsi="Times New Roman"/>
        </w:rPr>
        <w:t xml:space="preserve">  </w:t>
      </w:r>
      <w:proofErr w:type="gramStart"/>
      <w:r w:rsidRPr="475E6751" w:rsidR="475E6751">
        <w:rPr>
          <w:rFonts w:ascii="Times New Roman" w:hAnsi="Times New Roman"/>
        </w:rPr>
        <w:t>w  sprzęcie</w:t>
      </w:r>
      <w:proofErr w:type="gramEnd"/>
      <w:r w:rsidRPr="475E6751" w:rsidR="475E6751">
        <w:rPr>
          <w:rFonts w:ascii="Times New Roman" w:hAnsi="Times New Roman"/>
        </w:rPr>
        <w:t xml:space="preserve">  </w:t>
      </w:r>
      <w:proofErr w:type="gramStart"/>
      <w:r w:rsidRPr="475E6751" w:rsidR="475E6751">
        <w:rPr>
          <w:rFonts w:ascii="Times New Roman" w:hAnsi="Times New Roman"/>
        </w:rPr>
        <w:t>i  oprogramowaniu</w:t>
      </w:r>
      <w:proofErr w:type="gramEnd"/>
      <w:r w:rsidRPr="475E6751" w:rsidR="475E6751">
        <w:rPr>
          <w:rFonts w:ascii="Times New Roman" w:hAnsi="Times New Roman"/>
        </w:rPr>
        <w:t xml:space="preserve">  </w:t>
      </w:r>
      <w:proofErr w:type="gramStart"/>
      <w:r w:rsidRPr="475E6751" w:rsidR="475E6751">
        <w:rPr>
          <w:rFonts w:ascii="Times New Roman" w:hAnsi="Times New Roman"/>
        </w:rPr>
        <w:t>mogą  być</w:t>
      </w:r>
      <w:proofErr w:type="gramEnd"/>
      <w:r w:rsidRPr="475E6751" w:rsidR="475E6751">
        <w:rPr>
          <w:rFonts w:ascii="Times New Roman" w:hAnsi="Times New Roman"/>
        </w:rPr>
        <w:t xml:space="preserve">  </w:t>
      </w:r>
      <w:proofErr w:type="gramStart"/>
      <w:r w:rsidRPr="475E6751" w:rsidR="475E6751">
        <w:rPr>
          <w:rFonts w:ascii="Times New Roman" w:hAnsi="Times New Roman"/>
        </w:rPr>
        <w:t>wykonywane  tylko</w:t>
      </w:r>
      <w:proofErr w:type="gramEnd"/>
      <w:r w:rsidRPr="475E6751" w:rsidR="475E6751">
        <w:rPr>
          <w:rFonts w:ascii="Times New Roman" w:hAnsi="Times New Roman"/>
        </w:rPr>
        <w:t xml:space="preserve">  po uprzednim uzgodnieniu z pracownikami pracowni.</w:t>
      </w:r>
    </w:p>
    <w:p xmlns:wp14="http://schemas.microsoft.com/office/word/2010/wordml" w14:paraId="1759621E" wp14:textId="77777777">
      <w:pPr>
        <w:pStyle w:val="Normal"/>
        <w:numPr>
          <w:ilvl w:val="0"/>
          <w:numId w:val="5"/>
        </w:numPr>
        <w:tabs>
          <w:tab w:val="clear" w:pos="709"/>
          <w:tab w:val="left" w:leader="none" w:pos="390"/>
        </w:tabs>
        <w:ind w:left="283" w:hanging="283"/>
        <w:jc w:val="both"/>
        <w:rPr>
          <w:rFonts w:ascii="Times New Roman" w:hAnsi="Times New Roman"/>
        </w:rPr>
      </w:pPr>
      <w:r w:rsidRPr="475E6751" w:rsidR="475E6751">
        <w:rPr>
          <w:rFonts w:ascii="Times New Roman" w:hAnsi="Times New Roman"/>
        </w:rPr>
        <w:t xml:space="preserve">Przed podjęciem pracy należy dokonać oceny kompletności </w:t>
      </w:r>
      <w:proofErr w:type="gramStart"/>
      <w:r w:rsidRPr="475E6751" w:rsidR="475E6751">
        <w:rPr>
          <w:rFonts w:ascii="Times New Roman" w:hAnsi="Times New Roman"/>
        </w:rPr>
        <w:t>zestawu  komputerowego</w:t>
      </w:r>
      <w:proofErr w:type="gramEnd"/>
      <w:r w:rsidRPr="475E6751" w:rsidR="475E6751">
        <w:rPr>
          <w:rFonts w:ascii="Times New Roman" w:hAnsi="Times New Roman"/>
        </w:rPr>
        <w:t xml:space="preserve">.  O </w:t>
      </w:r>
      <w:proofErr w:type="gramStart"/>
      <w:r w:rsidRPr="475E6751" w:rsidR="475E6751">
        <w:rPr>
          <w:rFonts w:ascii="Times New Roman" w:hAnsi="Times New Roman"/>
        </w:rPr>
        <w:t>wszystkich  zauważonych</w:t>
      </w:r>
      <w:proofErr w:type="gramEnd"/>
      <w:r w:rsidRPr="475E6751" w:rsidR="475E6751">
        <w:rPr>
          <w:rFonts w:ascii="Times New Roman" w:hAnsi="Times New Roman"/>
        </w:rPr>
        <w:t xml:space="preserve">  </w:t>
      </w:r>
      <w:proofErr w:type="gramStart"/>
      <w:r w:rsidRPr="475E6751" w:rsidR="475E6751">
        <w:rPr>
          <w:rFonts w:ascii="Times New Roman" w:hAnsi="Times New Roman"/>
        </w:rPr>
        <w:t>usterkach,  powstałych</w:t>
      </w:r>
      <w:proofErr w:type="gramEnd"/>
      <w:r w:rsidRPr="475E6751" w:rsidR="475E6751">
        <w:rPr>
          <w:rFonts w:ascii="Times New Roman" w:hAnsi="Times New Roman"/>
        </w:rPr>
        <w:t xml:space="preserve">  również </w:t>
      </w:r>
      <w:proofErr w:type="gramStart"/>
      <w:r w:rsidRPr="475E6751" w:rsidR="475E6751">
        <w:rPr>
          <w:rFonts w:ascii="Times New Roman" w:hAnsi="Times New Roman"/>
        </w:rPr>
        <w:t>podczas  użytkowania</w:t>
      </w:r>
      <w:proofErr w:type="gramEnd"/>
      <w:r w:rsidRPr="475E6751" w:rsidR="475E6751">
        <w:rPr>
          <w:rFonts w:ascii="Times New Roman" w:hAnsi="Times New Roman"/>
        </w:rPr>
        <w:t xml:space="preserve">  sprzętu, należy bezzwłocznie poinformować pracownika prowadzącego zajęcia lub osobę dyżurującą w portierni. </w:t>
      </w:r>
    </w:p>
    <w:p xmlns:wp14="http://schemas.microsoft.com/office/word/2010/wordml" w14:paraId="103BE539" wp14:textId="77777777">
      <w:pPr>
        <w:pStyle w:val="Normal"/>
        <w:numPr>
          <w:ilvl w:val="0"/>
          <w:numId w:val="5"/>
        </w:numPr>
        <w:tabs>
          <w:tab w:val="clear" w:pos="709"/>
          <w:tab w:val="left" w:leader="none" w:pos="570"/>
        </w:tabs>
        <w:ind w:left="340" w:hanging="340"/>
        <w:jc w:val="both"/>
        <w:rPr/>
      </w:pPr>
      <w:proofErr w:type="gramStart"/>
      <w:r w:rsidRPr="475E6751" w:rsidR="475E6751">
        <w:rPr>
          <w:rFonts w:ascii="Times New Roman" w:hAnsi="Times New Roman"/>
        </w:rPr>
        <w:t>Wszelkie  uwagi</w:t>
      </w:r>
      <w:proofErr w:type="gramEnd"/>
      <w:r w:rsidRPr="475E6751" w:rsidR="475E6751">
        <w:rPr>
          <w:rFonts w:ascii="Times New Roman" w:hAnsi="Times New Roman"/>
        </w:rPr>
        <w:t xml:space="preserve">  </w:t>
      </w:r>
      <w:proofErr w:type="gramStart"/>
      <w:r w:rsidRPr="475E6751" w:rsidR="475E6751">
        <w:rPr>
          <w:rFonts w:ascii="Times New Roman" w:hAnsi="Times New Roman"/>
        </w:rPr>
        <w:t>dotyczące  działania</w:t>
      </w:r>
      <w:proofErr w:type="gramEnd"/>
      <w:r w:rsidRPr="475E6751" w:rsidR="475E6751">
        <w:rPr>
          <w:rFonts w:ascii="Times New Roman" w:hAnsi="Times New Roman"/>
        </w:rPr>
        <w:t xml:space="preserve"> </w:t>
      </w:r>
      <w:proofErr w:type="gramStart"/>
      <w:r w:rsidRPr="475E6751" w:rsidR="475E6751">
        <w:rPr>
          <w:rFonts w:ascii="Times New Roman" w:hAnsi="Times New Roman"/>
        </w:rPr>
        <w:t>komputerów  i</w:t>
      </w:r>
      <w:proofErr w:type="gramEnd"/>
      <w:r w:rsidRPr="475E6751" w:rsidR="475E6751">
        <w:rPr>
          <w:rFonts w:ascii="Times New Roman" w:hAnsi="Times New Roman"/>
        </w:rPr>
        <w:t xml:space="preserve"> </w:t>
      </w:r>
      <w:proofErr w:type="gramStart"/>
      <w:r w:rsidRPr="475E6751" w:rsidR="475E6751">
        <w:rPr>
          <w:rFonts w:ascii="Times New Roman" w:hAnsi="Times New Roman"/>
        </w:rPr>
        <w:t>sieci  komputerowej</w:t>
      </w:r>
      <w:proofErr w:type="gramEnd"/>
      <w:r w:rsidRPr="475E6751" w:rsidR="475E6751">
        <w:rPr>
          <w:rFonts w:ascii="Times New Roman" w:hAnsi="Times New Roman"/>
        </w:rPr>
        <w:t xml:space="preserve">  należy przekazywać </w:t>
      </w:r>
      <w:proofErr w:type="gramStart"/>
      <w:r w:rsidRPr="475E6751" w:rsidR="475E6751">
        <w:rPr>
          <w:rFonts w:ascii="Times New Roman" w:hAnsi="Times New Roman"/>
        </w:rPr>
        <w:t>pracownikom  pracowni</w:t>
      </w:r>
      <w:proofErr w:type="gramEnd"/>
      <w:r w:rsidRPr="475E6751" w:rsidR="475E6751">
        <w:rPr>
          <w:rFonts w:ascii="Times New Roman" w:hAnsi="Times New Roman"/>
        </w:rPr>
        <w:t xml:space="preserve"> komputerowej lub osobie dyżurującej w portierni. </w:t>
      </w:r>
    </w:p>
    <w:p xmlns:wp14="http://schemas.microsoft.com/office/word/2010/wordml" w14:paraId="0306D83A" wp14:textId="77777777">
      <w:pPr>
        <w:pStyle w:val="Normal"/>
        <w:numPr>
          <w:ilvl w:val="0"/>
          <w:numId w:val="5"/>
        </w:numPr>
        <w:tabs>
          <w:tab w:val="clear" w:pos="709"/>
          <w:tab w:val="left" w:leader="none" w:pos="570"/>
        </w:tabs>
        <w:ind w:left="397" w:hanging="397"/>
        <w:jc w:val="both"/>
        <w:rPr/>
      </w:pPr>
      <w:r w:rsidRPr="475E6751" w:rsidR="475E6751">
        <w:rPr>
          <w:rFonts w:ascii="Times New Roman" w:hAnsi="Times New Roman"/>
        </w:rPr>
        <w:t xml:space="preserve">Użytkownicy zestawu komputerowego zapisują swoje pliki wyłącznie w wyznaczonym miejscu.  </w:t>
      </w:r>
      <w:proofErr w:type="gramStart"/>
      <w:r w:rsidRPr="475E6751" w:rsidR="475E6751">
        <w:rPr>
          <w:rFonts w:ascii="Times New Roman" w:hAnsi="Times New Roman"/>
        </w:rPr>
        <w:t>Dane  tymczasowe</w:t>
      </w:r>
      <w:proofErr w:type="gramEnd"/>
      <w:r w:rsidRPr="475E6751" w:rsidR="475E6751">
        <w:rPr>
          <w:rFonts w:ascii="Times New Roman" w:hAnsi="Times New Roman"/>
        </w:rPr>
        <w:t xml:space="preserve"> i </w:t>
      </w:r>
      <w:proofErr w:type="gramStart"/>
      <w:r w:rsidRPr="475E6751" w:rsidR="475E6751">
        <w:rPr>
          <w:rFonts w:ascii="Times New Roman" w:hAnsi="Times New Roman"/>
        </w:rPr>
        <w:t>wyniki  otrzymane</w:t>
      </w:r>
      <w:proofErr w:type="gramEnd"/>
      <w:r w:rsidRPr="475E6751" w:rsidR="475E6751">
        <w:rPr>
          <w:rFonts w:ascii="Times New Roman" w:hAnsi="Times New Roman"/>
        </w:rPr>
        <w:t xml:space="preserve"> podczas pracy, należy po jej zakończeniu usunąć. Pracownicy pracowni nie gwarantują zachowania danych czy wyników zapisanych poza wyznaczonym miejscem.</w:t>
      </w:r>
    </w:p>
    <w:p xmlns:wp14="http://schemas.microsoft.com/office/word/2010/wordml" w:rsidP="475E6751" w14:paraId="028B9A80" wp14:textId="77777777">
      <w:pPr>
        <w:pStyle w:val="Normal"/>
        <w:numPr>
          <w:ilvl w:val="0"/>
          <w:numId w:val="5"/>
        </w:numPr>
        <w:tabs>
          <w:tab w:val="clear" w:pos="709"/>
          <w:tab w:val="left" w:leader="none" w:pos="390"/>
        </w:tabs>
        <w:ind w:left="454" w:hanging="454"/>
        <w:jc w:val="left"/>
        <w:rPr/>
      </w:pPr>
      <w:r w:rsidRPr="475E6751" w:rsidR="475E6751">
        <w:rPr>
          <w:rFonts w:ascii="Times New Roman" w:hAnsi="Times New Roman"/>
        </w:rPr>
        <w:t xml:space="preserve">Użytkownicy sieci komputerowej mają obowiązek dbać o bezpieczeństwo danych, a w szczególności nie udostępniać innym swoich haseł. </w:t>
      </w:r>
    </w:p>
    <w:p xmlns:wp14="http://schemas.microsoft.com/office/word/2010/wordml" w14:paraId="03E43BEE" wp14:textId="77777777">
      <w:pPr>
        <w:pStyle w:val="Normal"/>
        <w:numPr>
          <w:ilvl w:val="0"/>
          <w:numId w:val="6"/>
        </w:numPr>
        <w:tabs>
          <w:tab w:val="clear" w:pos="709"/>
          <w:tab w:val="left" w:leader="none" w:pos="390"/>
        </w:tabs>
        <w:ind w:left="397" w:hanging="454"/>
        <w:jc w:val="both"/>
        <w:rPr/>
      </w:pPr>
      <w:r>
        <w:rPr>
          <w:rFonts w:ascii="Times New Roman" w:hAnsi="Times New Roman"/>
        </w:rPr>
        <w:t xml:space="preserve">Prowadzący zajęcia ma prawo blokowania dostępu do określonych danych lub usług oraz monitorowania poczynań osób korzystających z pracowni. </w:t>
      </w:r>
    </w:p>
    <w:p xmlns:wp14="http://schemas.microsoft.com/office/word/2010/wordml" w14:paraId="33A68F77" wp14:textId="77777777">
      <w:pPr>
        <w:pStyle w:val="Normal"/>
        <w:numPr>
          <w:ilvl w:val="0"/>
          <w:numId w:val="6"/>
        </w:numPr>
        <w:tabs>
          <w:tab w:val="clear" w:pos="709"/>
          <w:tab w:val="left" w:leader="none" w:pos="390"/>
          <w:tab w:val="left" w:leader="none" w:pos="450"/>
        </w:tabs>
        <w:ind w:left="397" w:hanging="397"/>
        <w:jc w:val="both"/>
        <w:rPr/>
      </w:pPr>
      <w:r>
        <w:rPr>
          <w:rFonts w:ascii="Times New Roman" w:hAnsi="Times New Roman"/>
        </w:rPr>
        <w:t xml:space="preserve">Użytkownicy powinni pamiętać przestrzegać zasad BHP związanych z pracą przy stanowisku komputerowym. </w:t>
      </w:r>
    </w:p>
    <w:p xmlns:wp14="http://schemas.microsoft.com/office/word/2010/wordml" w14:paraId="1499E5A7" wp14:textId="77777777">
      <w:pPr>
        <w:pStyle w:val="Normal"/>
        <w:numPr>
          <w:ilvl w:val="0"/>
          <w:numId w:val="6"/>
        </w:numPr>
        <w:tabs>
          <w:tab w:val="clear" w:pos="709"/>
          <w:tab w:val="left" w:leader="none" w:pos="450"/>
        </w:tabs>
        <w:ind w:left="340" w:hanging="3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 porażenia prądem lub pożaru urządzenia osoba, która pierwsza zauważy sytuację ostrzega o niebezpieczeństwie głosem, jednocześnie wyłącza urządzenie, przystępuje do ratowania poszkodowanego i w razie potrzeby przystępuje do gaszenia obiektu gaśnicą proszkową (znajdującą się na korytarzu). </w:t>
      </w:r>
    </w:p>
    <w:p xmlns:wp14="http://schemas.microsoft.com/office/word/2010/wordml" w14:paraId="7A043F23" wp14:textId="77777777">
      <w:pPr>
        <w:pStyle w:val="Normal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PRACA  Z UKŁADAMI  ELEKTRONICZNYMI </w:t>
      </w:r>
      <w:r>
        <w:rPr>
          <w:rFonts w:ascii="Times New Roman" w:hAnsi="Times New Roman"/>
          <w:b/>
          <w:bCs/>
        </w:rPr>
        <w:tab/>
      </w:r>
    </w:p>
    <w:p xmlns:wp14="http://schemas.microsoft.com/office/word/2010/wordml" w14:paraId="08C07731" wp14:textId="77777777">
      <w:pPr>
        <w:pStyle w:val="Normal"/>
        <w:numPr>
          <w:ilvl w:val="0"/>
          <w:numId w:val="7"/>
        </w:numPr>
        <w:ind w:left="454" w:hanging="454"/>
        <w:jc w:val="both"/>
        <w:rPr/>
      </w:pPr>
      <w:r>
        <w:rPr>
          <w:rFonts w:ascii="Times New Roman" w:hAnsi="Times New Roman"/>
        </w:rPr>
        <w:t>W czasie realizacji ćwiczenia lub projektów studenci ponoszą odpowiedzialność za powierzone im wyposażenie pracowni.</w:t>
      </w:r>
    </w:p>
    <w:p xmlns:wp14="http://schemas.microsoft.com/office/word/2010/wordml" w14:paraId="49AADDB7" wp14:textId="77777777">
      <w:pPr>
        <w:pStyle w:val="Normal"/>
        <w:numPr>
          <w:ilvl w:val="0"/>
          <w:numId w:val="7"/>
        </w:numPr>
        <w:ind w:left="454" w:hanging="454"/>
        <w:jc w:val="both"/>
        <w:rPr/>
      </w:pPr>
      <w:r>
        <w:rPr>
          <w:rFonts w:ascii="Times New Roman" w:hAnsi="Times New Roman"/>
        </w:rPr>
        <w:t>Uruchomienie   zestawów  pomiarowych odbywa się tylko za zgodą prowadzącego zajęcia. Wszelkie zmiany w zestawach w trakcie zajęć laboratoryjnych wymagają autoryzacji prowadzącego zajęcia.</w:t>
      </w:r>
    </w:p>
    <w:p xmlns:wp14="http://schemas.microsoft.com/office/word/2010/wordml" w14:paraId="3174D816" wp14:textId="77777777">
      <w:pPr>
        <w:pStyle w:val="Normal"/>
        <w:numPr>
          <w:ilvl w:val="0"/>
          <w:numId w:val="7"/>
        </w:numPr>
        <w:ind w:left="454" w:hanging="454"/>
        <w:jc w:val="both"/>
        <w:rPr/>
      </w:pPr>
      <w:r>
        <w:rPr>
          <w:rFonts w:ascii="Times New Roman" w:hAnsi="Times New Roman"/>
        </w:rPr>
        <w:t>Zmiana połączeń i konfiguracji modułów elektronicznych wymaga szczególnej ostrożności, należy upewnić się że zostało odłączone napięcie zasilające i wszystkie napięcia zasilające współpracujące obwody.</w:t>
      </w:r>
    </w:p>
    <w:p xmlns:wp14="http://schemas.microsoft.com/office/word/2010/wordml" w14:paraId="7325880D" wp14:textId="77777777">
      <w:pPr>
        <w:pStyle w:val="Normal"/>
        <w:numPr>
          <w:ilvl w:val="0"/>
          <w:numId w:val="7"/>
        </w:numPr>
        <w:ind w:left="454" w:hanging="454"/>
        <w:jc w:val="both"/>
        <w:rPr>
          <w:rFonts w:ascii="Times New Roman" w:hAnsi="Times New Roman"/>
        </w:rPr>
      </w:pPr>
      <w:r w:rsidRPr="475E6751" w:rsidR="475E6751">
        <w:rPr>
          <w:rFonts w:ascii="Times New Roman" w:hAnsi="Times New Roman"/>
        </w:rPr>
        <w:t xml:space="preserve">Układy elektroniczne szczególnie nie osłonięte są wrażliwe na ładunki elektrostatyczne gromadzące się np.: na ubraniach, dlatego należy unikać niepotrzebnego ich dotykania. </w:t>
      </w:r>
    </w:p>
    <w:p xmlns:wp14="http://schemas.microsoft.com/office/word/2010/wordml" w:rsidP="475E6751" w14:paraId="34A83AB2" wp14:textId="2EF7219E">
      <w:pPr>
        <w:pStyle w:val="Normal"/>
        <w:ind/>
        <w:jc w:val="center"/>
        <w:rPr>
          <w:rFonts w:ascii="Calibri" w:hAnsi="Calibri" w:eastAsia="Calibri" w:cs=""/>
          <w:b w:val="0"/>
          <w:bCs w:val="0"/>
          <w:color w:val="auto"/>
          <w:sz w:val="22"/>
          <w:szCs w:val="22"/>
        </w:rPr>
      </w:pPr>
      <w:r w:rsidRPr="41FE1938" w:rsidR="475E6751">
        <w:rPr>
          <w:rFonts w:ascii="Times New Roman" w:hAnsi="Times New Roman"/>
          <w:b w:val="1"/>
          <w:bCs w:val="1"/>
        </w:rPr>
        <w:t>POSTANOWIENIA KOŃCOWE</w:t>
      </w:r>
    </w:p>
    <w:p xmlns:wp14="http://schemas.microsoft.com/office/word/2010/wordml" w:rsidP="475E6751" w14:paraId="652BCB0C" wp14:textId="3D26F7B7">
      <w:pPr>
        <w:pStyle w:val="ListParagraph"/>
        <w:numPr>
          <w:ilvl w:val="0"/>
          <w:numId w:val="7"/>
        </w:numPr>
        <w:ind w:left="360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color w:val="auto"/>
          <w:sz w:val="22"/>
          <w:szCs w:val="22"/>
        </w:rPr>
      </w:pPr>
      <w:r w:rsidRPr="475E6751" w:rsidR="475E6751">
        <w:rPr>
          <w:rFonts w:ascii="Times New Roman" w:hAnsi="Times New Roman"/>
          <w:b w:val="0"/>
          <w:bCs w:val="0"/>
          <w:sz w:val="22"/>
          <w:szCs w:val="22"/>
        </w:rPr>
        <w:t>Osoby naruszające powyższe zasady mogą być usunięte z pracowni, a ćwiczenia nie zaliczone.</w:t>
      </w:r>
    </w:p>
    <w:p xmlns:wp14="http://schemas.microsoft.com/office/word/2010/wordml" w:rsidP="475E6751" w14:paraId="28780363" wp14:textId="2643985D">
      <w:pPr>
        <w:pStyle w:val="ListParagraph"/>
        <w:numPr>
          <w:ilvl w:val="0"/>
          <w:numId w:val="7"/>
        </w:numPr>
        <w:ind w:left="360"/>
        <w:jc w:val="both"/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</w:pPr>
      <w:r w:rsidRPr="475E6751" w:rsidR="475E6751">
        <w:rPr>
          <w:rFonts w:ascii="Times New Roman" w:hAnsi="Times New Roman"/>
        </w:rPr>
        <w:t xml:space="preserve">Regulamin pracowni komputerowej obowiązuje wszystkie osoby korzystające z pracowni zarówno podczas planowanych zajęć dydaktycznych, jak również poza nimi. Za szkody wynikłe z nieprzestrzegania </w:t>
      </w:r>
      <w:proofErr w:type="gramStart"/>
      <w:r w:rsidRPr="475E6751" w:rsidR="475E6751">
        <w:rPr>
          <w:rFonts w:ascii="Times New Roman" w:hAnsi="Times New Roman"/>
        </w:rPr>
        <w:t>niniejszego  regulaminu</w:t>
      </w:r>
      <w:proofErr w:type="gramEnd"/>
      <w:r w:rsidRPr="475E6751" w:rsidR="475E6751">
        <w:rPr>
          <w:rFonts w:ascii="Times New Roman" w:hAnsi="Times New Roman"/>
        </w:rPr>
        <w:t xml:space="preserve">  </w:t>
      </w:r>
      <w:proofErr w:type="gramStart"/>
      <w:r w:rsidRPr="475E6751" w:rsidR="475E6751">
        <w:rPr>
          <w:rFonts w:ascii="Times New Roman" w:hAnsi="Times New Roman"/>
        </w:rPr>
        <w:t>winni  będą</w:t>
      </w:r>
      <w:proofErr w:type="gramEnd"/>
      <w:r w:rsidRPr="475E6751" w:rsidR="475E6751">
        <w:rPr>
          <w:rFonts w:ascii="Times New Roman" w:hAnsi="Times New Roman"/>
        </w:rPr>
        <w:t xml:space="preserve">  </w:t>
      </w:r>
      <w:proofErr w:type="gramStart"/>
      <w:r w:rsidRPr="475E6751" w:rsidR="475E6751">
        <w:rPr>
          <w:rFonts w:ascii="Times New Roman" w:hAnsi="Times New Roman"/>
        </w:rPr>
        <w:t>pociągnięci  do</w:t>
      </w:r>
      <w:proofErr w:type="gramEnd"/>
      <w:r w:rsidRPr="475E6751" w:rsidR="475E6751">
        <w:rPr>
          <w:rFonts w:ascii="Times New Roman" w:hAnsi="Times New Roman"/>
        </w:rPr>
        <w:t xml:space="preserve"> odpowiedzialności materialnej. </w:t>
      </w:r>
    </w:p>
    <w:p xmlns:wp14="http://schemas.microsoft.com/office/word/2010/wordml" w:rsidP="475E6751" w14:paraId="66B6D5BA" wp14:textId="32B9303B">
      <w:pPr>
        <w:pStyle w:val="Normal"/>
        <w:spacing w:before="0" w:beforeAutospacing="off"/>
        <w:ind w:left="0"/>
        <w:jc w:val="both"/>
        <w:rPr>
          <w:rFonts w:ascii="Calibri" w:hAnsi="Calibri" w:eastAsia="Calibri" w:cs=""/>
          <w:color w:val="auto"/>
          <w:sz w:val="22"/>
          <w:szCs w:val="22"/>
        </w:rPr>
      </w:pPr>
      <w:r w:rsidRPr="475E6751" w:rsidR="475E6751">
        <w:rPr>
          <w:rFonts w:ascii="Times New Roman" w:hAnsi="Times New Roman"/>
        </w:rPr>
        <w:t>23. W kwestiach nie wymienionych w niniejszym regulaminie stosuje się przepisy statutu Uczelni oraz powszechnie obowiązującego prawa.</w:t>
      </w:r>
    </w:p>
    <w:p xmlns:wp14="http://schemas.microsoft.com/office/word/2010/wordml" w:rsidP="475E6751" w14:paraId="0B948E68" wp14:textId="66E98168">
      <w:pPr>
        <w:pStyle w:val="Normal"/>
        <w:spacing w:before="0" w:beforeAutospacing="off"/>
        <w:ind w:left="0"/>
        <w:jc w:val="both"/>
        <w:rPr>
          <w:rFonts w:ascii="Calibri" w:hAnsi="Calibri" w:eastAsia="Calibri" w:cs=""/>
          <w:color w:val="auto"/>
          <w:sz w:val="22"/>
          <w:szCs w:val="22"/>
        </w:rPr>
      </w:pPr>
      <w:r w:rsidRPr="475E6751" w:rsidR="475E6751">
        <w:rPr>
          <w:rFonts w:ascii="Times New Roman" w:hAnsi="Times New Roman"/>
        </w:rPr>
        <w:t xml:space="preserve">24. Studenci  zostają  </w:t>
      </w:r>
      <w:r w:rsidRPr="475E6751" w:rsidR="475E6751">
        <w:rPr>
          <w:rFonts w:ascii="Times New Roman" w:hAnsi="Times New Roman"/>
        </w:rPr>
        <w:t>zapoznani  z</w:t>
      </w:r>
      <w:r w:rsidRPr="475E6751" w:rsidR="475E6751">
        <w:rPr>
          <w:rFonts w:ascii="Times New Roman" w:hAnsi="Times New Roman"/>
        </w:rPr>
        <w:t xml:space="preserve">  </w:t>
      </w:r>
      <w:proofErr w:type="gramStart"/>
      <w:r w:rsidRPr="475E6751" w:rsidR="475E6751">
        <w:rPr>
          <w:rFonts w:ascii="Times New Roman" w:hAnsi="Times New Roman"/>
        </w:rPr>
        <w:t>niniejszym  regulaminem</w:t>
      </w:r>
      <w:proofErr w:type="gramEnd"/>
      <w:r w:rsidRPr="475E6751" w:rsidR="475E6751">
        <w:rPr>
          <w:rFonts w:ascii="Times New Roman" w:hAnsi="Times New Roman"/>
        </w:rPr>
        <w:t xml:space="preserve">  </w:t>
      </w:r>
      <w:proofErr w:type="gramStart"/>
      <w:r w:rsidRPr="475E6751" w:rsidR="475E6751">
        <w:rPr>
          <w:rFonts w:ascii="Times New Roman" w:hAnsi="Times New Roman"/>
        </w:rPr>
        <w:t>oraz  przepisami</w:t>
      </w:r>
      <w:proofErr w:type="gramEnd"/>
      <w:r w:rsidRPr="475E6751" w:rsidR="475E6751">
        <w:rPr>
          <w:rFonts w:ascii="Times New Roman" w:hAnsi="Times New Roman"/>
        </w:rPr>
        <w:t xml:space="preserve">  dotyczącymi bezpieczeństwa i higieny pracy na pierwszych zajęciach w roku akademickim. Regulamin jest wywieszony na tablicy ogłoszeń pracowni.</w:t>
      </w:r>
    </w:p>
    <w:p xmlns:wp14="http://schemas.microsoft.com/office/word/2010/wordml" w:rsidP="475E6751" w14:paraId="01E40047" wp14:textId="204F3D4F">
      <w:pPr>
        <w:pStyle w:val="Normal"/>
        <w:spacing w:before="0" w:beforeAutospacing="off"/>
        <w:ind w:left="0"/>
        <w:jc w:val="both"/>
        <w:rPr>
          <w:rFonts w:ascii="Calibri" w:hAnsi="Calibri" w:eastAsia="Calibri" w:cs=""/>
          <w:color w:val="auto"/>
          <w:sz w:val="22"/>
          <w:szCs w:val="22"/>
        </w:rPr>
      </w:pPr>
      <w:r w:rsidRPr="475E6751" w:rsidR="475E6751">
        <w:rPr>
          <w:rFonts w:ascii="Times New Roman" w:hAnsi="Times New Roman"/>
        </w:rPr>
        <w:t>25. Regulamin wchodzi w życie z dniem podpisania.</w:t>
      </w:r>
    </w:p>
    <w:p xmlns:wp14="http://schemas.microsoft.com/office/word/2010/wordml" w:rsidP="475E6751" w14:paraId="02EB378F" wp14:textId="77777777">
      <w:pPr>
        <w:pStyle w:val="Normal"/>
        <w:spacing w:before="0" w:beforeAutospacing="off"/>
        <w:ind w:left="0"/>
        <w:jc w:val="center"/>
        <w:rPr>
          <w:b w:val="1"/>
          <w:b/>
          <w:bCs w:val="1"/>
        </w:rPr>
      </w:pPr>
    </w:p>
    <w:p xmlns:wp14="http://schemas.microsoft.com/office/word/2010/wordml" w14:paraId="4CA84561" wp14:textId="77777777">
      <w:pPr>
        <w:pStyle w:val="Normal"/>
        <w:rPr>
          <w:rFonts w:ascii="Times New Roman" w:hAnsi="Times New Roman"/>
        </w:rPr>
      </w:pPr>
      <w:r>
        <w:rPr>
          <w:rFonts w:ascii="Times New Roman" w:hAnsi="Times New Roman" w:eastAsia="Times New Roman" w:cs="Times New Roman"/>
        </w:rPr>
        <w:t xml:space="preserve">                                         </w:t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ab/>
      </w:r>
      <w:r>
        <w:rPr>
          <w:rFonts w:ascii="Times New Roman" w:hAnsi="Times New Roman" w:eastAsia="Times New Roman" w:cs="Times New Roman"/>
        </w:rPr>
        <w:t xml:space="preserve">   </w:t>
      </w:r>
    </w:p>
    <w:p xmlns:wp14="http://schemas.microsoft.com/office/word/2010/wordml" w:rsidP="7B4BFB79" w14:paraId="58FF5452" wp14:textId="555A89E6">
      <w:pPr>
        <w:pStyle w:val="Normal"/>
        <w:tabs>
          <w:tab w:val="clear" w:pos="709"/>
          <w:tab w:val="left" w:leader="none" w:pos="885"/>
        </w:tabs>
        <w:spacing w:before="0" w:after="198" w:line="240" w:lineRule="auto"/>
        <w:ind w:left="2160" w:hanging="0"/>
        <w:rPr>
          <w:rFonts w:ascii="Times New Roman" w:hAnsi="Times New Roman" w:eastAsia="0" w:cs="Times New Roman"/>
          <w:lang w:eastAsia="ar-SA"/>
        </w:rPr>
      </w:pPr>
      <w:r w:rsidRPr="7B4BFB79" w:rsidR="7B4BFB79">
        <w:rPr>
          <w:rFonts w:ascii="Times New Roman" w:hAnsi="Times New Roman" w:cs="Times New Roman"/>
        </w:rPr>
        <w:t xml:space="preserve">                                                                 </w:t>
      </w:r>
      <w:proofErr w:type="gramStart"/>
      <w:r w:rsidRPr="7B4BFB79" w:rsidR="7B4BFB79">
        <w:rPr>
          <w:rFonts w:ascii="Times New Roman" w:hAnsi="Times New Roman" w:cs="Times New Roman"/>
        </w:rPr>
        <w:t>Rzeszów,  28.02.2022</w:t>
      </w:r>
      <w:proofErr w:type="gramEnd"/>
      <w:r w:rsidRPr="7B4BFB79" w:rsidR="7B4BFB79">
        <w:rPr>
          <w:rFonts w:ascii="Times New Roman" w:hAnsi="Times New Roman" w:cs="Times New Roman"/>
        </w:rPr>
        <w:t xml:space="preserve"> r.</w:t>
      </w:r>
    </w:p>
    <w:p xmlns:wp14="http://schemas.microsoft.com/office/word/2010/wordml" w14:paraId="5E30F5DC" wp14:textId="77777777">
      <w:pPr>
        <w:pStyle w:val="Normal"/>
        <w:spacing w:before="0" w:after="198" w:line="240" w:lineRule="auto"/>
        <w:ind w:left="720" w:hanging="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</w:rPr>
        <w:t>Zatwierdzam</w:t>
      </w:r>
    </w:p>
    <w:p xmlns:wp14="http://schemas.microsoft.com/office/word/2010/wordml" w:rsidP="475E6751" w14:paraId="47AF883F" wp14:textId="0D40B840">
      <w:pPr>
        <w:pStyle w:val="Normal"/>
        <w:spacing w:before="0" w:after="198" w:line="240" w:lineRule="auto"/>
        <w:ind w:left="709" w:hanging="0" w:firstLine="0"/>
        <w:rPr>
          <w:rFonts w:ascii="Times New Roman" w:hAnsi="Times New Roman"/>
        </w:rPr>
      </w:pPr>
      <w:r w:rsidR="7B4BFB79">
        <w:rPr>
          <w:rFonts w:ascii="Times New Roman" w:hAnsi="Times New Roman" w:cs="Times New Roman"/>
        </w:rPr>
        <w:t xml:space="preserve">                                                                              dr inż. Mariusz Trybus, prof. </w:t>
      </w:r>
      <w:r w:rsidR="7B4BFB79">
        <w:rPr>
          <w:rFonts w:ascii="Times New Roman" w:hAnsi="Times New Roman" w:cs="Times New Roman"/>
        </w:rPr>
        <w:t xml:space="preserve">PRz</w:t>
      </w:r>
    </w:p>
    <w:p xmlns:wp14="http://schemas.microsoft.com/office/word/2010/wordml" w14:paraId="6D4BEAB3" wp14:textId="77777777">
      <w:pPr>
        <w:pStyle w:val="Normal"/>
        <w:spacing w:before="0" w:after="200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475E6751">
        <w:rPr>
          <w:rFonts w:ascii="Times New Roman" w:hAnsi="Times New Roman" w:cs="Times New Roman"/>
        </w:rPr>
        <w:t xml:space="preserve">                   Kierownik Katedry Fizyki i Inżynierii Medycznej</w:t>
      </w:r>
    </w:p>
    <w:p w:rsidR="475E6751" w:rsidP="475E6751" w:rsidRDefault="475E6751" w14:paraId="0313977D" w14:textId="0A940505">
      <w:pPr>
        <w:pStyle w:val="Normal"/>
        <w:jc w:val="center"/>
        <w:rPr>
          <w:rFonts w:ascii="Times New Roman" w:hAnsi="Times New Roman"/>
          <w:b w:val="1"/>
          <w:bCs w:val="1"/>
        </w:rPr>
      </w:pPr>
    </w:p>
    <w:p w:rsidR="475E6751" w:rsidP="475E6751" w:rsidRDefault="475E6751" w14:paraId="479AD8EF">
      <w:pPr>
        <w:pStyle w:val="Normal"/>
        <w:jc w:val="center"/>
        <w:rPr>
          <w:rFonts w:ascii="Times New Roman" w:hAnsi="Times New Roman"/>
        </w:rPr>
      </w:pPr>
      <w:r w:rsidRPr="475E6751" w:rsidR="475E6751">
        <w:rPr>
          <w:rFonts w:ascii="Times New Roman" w:hAnsi="Times New Roman"/>
          <w:b w:val="1"/>
          <w:bCs w:val="1"/>
        </w:rPr>
        <w:t>PRZECIWDZIAŁANIE COVID-19</w:t>
      </w:r>
    </w:p>
    <w:p w:rsidR="475E6751" w:rsidP="475E6751" w:rsidRDefault="475E6751" w14:paraId="1AC2E031" w14:textId="0528F558">
      <w:pPr>
        <w:pStyle w:val="ListParagraph"/>
        <w:numPr>
          <w:ilvl w:val="0"/>
          <w:numId w:val="17"/>
        </w:numPr>
        <w:tabs>
          <w:tab w:val="clear" w:leader="none" w:pos="709"/>
          <w:tab w:val="left" w:leader="none" w:pos="570"/>
        </w:tabs>
        <w:ind w:left="360"/>
        <w:jc w:val="both"/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</w:pPr>
      <w:r w:rsidRPr="475E6751" w:rsidR="475E6751">
        <w:rPr>
          <w:rFonts w:ascii="Times New Roman" w:hAnsi="Times New Roman"/>
        </w:rPr>
        <w:t>W zajęciach mogą uczestniczyć wyłącznie osoby nie mające objawów charakterystycznych dla COVID-19, nie podlegające obowiązkowi kwarantanny lub izolacji domowej. Prowadzący zajęcia może nie dopuścić do zajęć studenta wykazującego oznaki choroby charakterystyczne dla COVID-19</w:t>
      </w:r>
    </w:p>
    <w:p w:rsidR="475E6751" w:rsidP="475E6751" w:rsidRDefault="475E6751" w14:paraId="09FF71CF">
      <w:pPr>
        <w:pStyle w:val="ListParagraph"/>
        <w:numPr>
          <w:ilvl w:val="0"/>
          <w:numId w:val="17"/>
        </w:numPr>
        <w:tabs>
          <w:tab w:val="clear" w:leader="none" w:pos="709"/>
          <w:tab w:val="left" w:leader="none" w:pos="570"/>
        </w:tabs>
        <w:ind w:left="360"/>
        <w:jc w:val="both"/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</w:pPr>
      <w:r w:rsidRPr="475E6751" w:rsidR="475E6751">
        <w:rPr>
          <w:rFonts w:ascii="Times New Roman" w:hAnsi="Times New Roman"/>
        </w:rPr>
        <w:t>W pomieszczeniach, w których odbywają się zajęcia powinni przebywać wyłącznie pracownicy i studenci Politechniki Rzeszowskiej.</w:t>
      </w:r>
    </w:p>
    <w:p w:rsidR="475E6751" w:rsidP="475E6751" w:rsidRDefault="475E6751" w14:paraId="3AAE36AB">
      <w:pPr>
        <w:pStyle w:val="ListParagraph"/>
        <w:numPr>
          <w:ilvl w:val="0"/>
          <w:numId w:val="17"/>
        </w:numPr>
        <w:tabs>
          <w:tab w:val="clear" w:leader="none" w:pos="709"/>
          <w:tab w:val="left" w:leader="none" w:pos="570"/>
        </w:tabs>
        <w:ind w:left="360"/>
        <w:jc w:val="both"/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</w:pPr>
      <w:r w:rsidRPr="475E6751" w:rsidR="475E6751">
        <w:rPr>
          <w:rFonts w:ascii="Times New Roman" w:hAnsi="Times New Roman"/>
        </w:rPr>
        <w:t>Zaleca się zachowanie odległości pomiędzy osobami minimum 1,5 metra. W przypadku, gdy nie jest możliwe zachowanie 1,5 metrowego dystansu stosowanie osłony ust i nosa jest obowiązkowe.</w:t>
      </w:r>
    </w:p>
    <w:p w:rsidR="475E6751" w:rsidP="475E6751" w:rsidRDefault="475E6751" w14:paraId="58C40ABC">
      <w:pPr>
        <w:pStyle w:val="ListParagraph"/>
        <w:numPr>
          <w:ilvl w:val="0"/>
          <w:numId w:val="17"/>
        </w:numPr>
        <w:tabs>
          <w:tab w:val="clear" w:leader="none" w:pos="709"/>
          <w:tab w:val="left" w:leader="none" w:pos="570"/>
        </w:tabs>
        <w:ind w:left="360"/>
        <w:jc w:val="both"/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</w:pPr>
      <w:r w:rsidRPr="475E6751" w:rsidR="475E6751">
        <w:rPr>
          <w:rFonts w:ascii="Times New Roman" w:hAnsi="Times New Roman"/>
        </w:rPr>
        <w:t xml:space="preserve">Przed wejściem na salę, gdzie odbywają się zajęcia uczestnicy mają obowiązek zdezynfekować ręce. </w:t>
      </w:r>
    </w:p>
    <w:p w:rsidR="475E6751" w:rsidP="475E6751" w:rsidRDefault="475E6751" w14:paraId="7B7C04BB">
      <w:pPr>
        <w:pStyle w:val="ListParagraph"/>
        <w:numPr>
          <w:ilvl w:val="0"/>
          <w:numId w:val="17"/>
        </w:numPr>
        <w:tabs>
          <w:tab w:val="clear" w:leader="none" w:pos="709"/>
          <w:tab w:val="left" w:leader="none" w:pos="570"/>
        </w:tabs>
        <w:ind w:left="360"/>
        <w:jc w:val="both"/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</w:pPr>
      <w:r w:rsidRPr="475E6751" w:rsidR="475E6751">
        <w:rPr>
          <w:rFonts w:ascii="Times New Roman" w:hAnsi="Times New Roman"/>
        </w:rPr>
        <w:t xml:space="preserve">Każdy uczestnik zajęć korzysta z własnych przyborów niezbędnych do realizacji zajęć (długopisy, papier itp.). </w:t>
      </w:r>
    </w:p>
    <w:p w:rsidR="475E6751" w:rsidP="475E6751" w:rsidRDefault="475E6751" w14:paraId="063A8625">
      <w:pPr>
        <w:pStyle w:val="ListParagraph"/>
        <w:numPr>
          <w:ilvl w:val="0"/>
          <w:numId w:val="17"/>
        </w:numPr>
        <w:tabs>
          <w:tab w:val="clear" w:leader="none" w:pos="709"/>
          <w:tab w:val="left" w:leader="none" w:pos="570"/>
        </w:tabs>
        <w:ind w:left="360"/>
        <w:jc w:val="both"/>
        <w:rPr>
          <w:rFonts w:ascii="Calibri" w:hAnsi="Calibri" w:eastAsia="Calibri" w:cs="Calibri" w:asciiTheme="minorAscii" w:hAnsiTheme="minorAscii" w:eastAsiaTheme="minorAscii" w:cstheme="minorAscii"/>
          <w:color w:val="auto"/>
          <w:sz w:val="22"/>
          <w:szCs w:val="22"/>
        </w:rPr>
      </w:pPr>
      <w:r w:rsidRPr="475E6751" w:rsidR="475E6751">
        <w:rPr>
          <w:rFonts w:ascii="Times New Roman" w:hAnsi="Times New Roman"/>
        </w:rPr>
        <w:t>Studenci zaopatrują się w środki ochrony indywidualnej we własnym zakresie.</w:t>
      </w:r>
    </w:p>
    <w:p w:rsidR="475E6751" w:rsidP="475E6751" w:rsidRDefault="475E6751" w14:paraId="5F7E7A6D" w14:textId="65970878">
      <w:pPr>
        <w:pStyle w:val="Normal"/>
        <w:spacing w:before="0" w:after="200"/>
        <w:rPr>
          <w:rFonts w:ascii="Calibri" w:hAnsi="Calibri" w:eastAsia="Calibri" w:cs=""/>
          <w:color w:val="auto"/>
          <w:sz w:val="22"/>
          <w:szCs w:val="22"/>
        </w:rPr>
      </w:pPr>
    </w:p>
    <w:sectPr>
      <w:headerReference w:type="default" r:id="rId2"/>
      <w:footerReference w:type="default" r:id="rId3"/>
      <w:type w:val="nextPage"/>
      <w:pgSz w:w="11906" w:h="16838" w:orient="portrait"/>
      <w:pgMar w:top="57" w:right="1417" w:bottom="1417" w:left="1417" w:header="0" w:footer="0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Segoe UI">
    <w:charset w:val="ee"/>
    <w:family w:val="roman"/>
    <w:pitch w:val="variable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Times New Roman">
    <w:charset w:val="ee"/>
    <w:family w:val="roman"/>
    <w:pitch w:val="variable"/>
  </w:font>
  <w:font w:name="OpenSymbol">
    <w:altName w:val="Arial Unicode MS"/>
    <w:charset w:val="01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 xmlns:wp14="http://schemas.microsoft.com/office/word/2010/wordml" w14:paraId="6A05A809" wp14:textId="77777777">
    <w:pPr>
      <w:pStyle w:val="Stopka"/>
      <w:tabs>
        <w:tab w:val="clear" w:pos="9072"/>
        <w:tab w:val="center" w:leader="none" w:pos="4536"/>
      </w:tabs>
      <w:ind w:left="-1417" w:right="-1417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a="http://schemas.openxmlformats.org/drawingml/2006/main" xmlns:pic="http://schemas.openxmlformats.org/drawingml/2006/picture" mc:Ignorable="w14 wp14">
  <w:p xmlns:wp14="http://schemas.microsoft.com/office/word/2010/wordml" w14:paraId="5A39BBE3" wp14:textId="77777777">
    <w:pPr>
      <w:pStyle w:val="Gwka"/>
      <w:tabs>
        <w:tab w:val="clear" w:pos="9072"/>
        <w:tab w:val="center" w:leader="none" w:pos="4536"/>
      </w:tabs>
      <w:ind w:left="-1417" w:right="-1417" w:hanging="0"/>
      <w:rPr/>
    </w:pPr>
    <w:r>
      <w:rPr/>
    </w:r>
  </w:p>
  <w:p xmlns:wp14="http://schemas.microsoft.com/office/word/2010/wordml" w14:paraId="41C8F396" wp14:textId="77777777">
    <w:pPr>
      <w:pStyle w:val="Gwka"/>
      <w:tabs>
        <w:tab w:val="clear" w:pos="9072"/>
        <w:tab w:val="center" w:leader="none" w:pos="4536"/>
      </w:tabs>
      <w:ind w:left="-1417" w:right="-1417" w:hanging="0"/>
      <w:rPr/>
    </w:pPr>
    <w:r>
      <w:rPr/>
      <w:drawing>
        <wp:inline xmlns:wp14="http://schemas.microsoft.com/office/word/2010/wordprocessingDrawing" distT="0" distB="0" distL="0" distR="0" wp14:anchorId="37D956BD" wp14:editId="7777777">
          <wp:extent cx="7552055" cy="930275"/>
          <wp:effectExtent l="0" t="0" r="0" b="0"/>
          <wp:docPr id="1" name="Obraz 109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09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2055" cy="930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xmlns:w="http://schemas.openxmlformats.org/wordprocessingml/2006/main" w:abstractNumId="17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6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5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4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3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lvl w:ilvl="0">
      <w:start w:val="1"/>
      <w:pStyle w:val="Nagwek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 w:cs="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hint="default"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hint="default"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hint="default" w:ascii="Symbol" w:hAnsi="Symbol" w:cs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hint="default"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hint="default"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 w:cs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hint="default"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hint="default" w:ascii="OpenSymbol" w:hAnsi="OpenSymbol" w:cs="OpenSymbol"/>
      </w:rPr>
    </w:lvl>
  </w:abstractNum>
  <w:abstractNum w:abstractNumId="5"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lvl w:ilvl="0">
      <w:start w:val="2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w14="http://schemas.microsoft.com/office/word/2010/wordml" xmlns:wp14="http://schemas.microsoft.com/office/word/2010/wordprocessingDrawing" xmlns:w="http://schemas.openxmlformats.org/wordprocessingml/2006/main" xmlns:mc="http://schemas.openxmlformats.org/markup-compatibility/2006" xmlns:w15="http://schemas.microsoft.com/office/word/2012/wordml" mc:Ignorable="w14 wp14 w15">
  <w:zoom w:percent="100"/>
  <w:trackRevisions w:val="false"/>
  <w:defaultTabStop w:val="709"/>
  <w:autoHyphenation w:val="true"/>
  <w:hyphenationZone w:val="425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4BFB79"/>
    <w:rsid w:val="06AD3DEB"/>
    <w:rsid w:val="0D1C7F6F"/>
    <w:rsid w:val="15279154"/>
    <w:rsid w:val="16C361B5"/>
    <w:rsid w:val="1ED66120"/>
    <w:rsid w:val="23A9D243"/>
    <w:rsid w:val="26E17305"/>
    <w:rsid w:val="41FE1938"/>
    <w:rsid w:val="475E6751"/>
    <w:rsid w:val="5F485513"/>
    <w:rsid w:val="6C2EC5A1"/>
    <w:rsid w:val="6F4D3E06"/>
    <w:rsid w:val="7284DEC8"/>
    <w:rsid w:val="7284DEC8"/>
    <w:rsid w:val="7A8FF0AD"/>
    <w:rsid w:val="7B4BFB79"/>
  </w:rsids>
  <w:themeFontLang w:val="" w:eastAsia="" w:bidi=""/>
  <w14:docId w14:val="22E7D44A"/>
  <w15:docId w15:val="{8A4FEF4D-F976-4CB1-8833-07C56671209B}"/>
</w:settings>
</file>

<file path=word/styles.xml><?xml version="1.0" encoding="utf-8"?>
<w:styles xmlns:wp14="http://schemas.microsoft.com/office/word/2010/wordprocessingDrawing" xmlns:w="http://schemas.openxmlformats.org/wordprocessingml/2006/main" xmlns:w14="http://schemas.microsoft.com/office/word/2010/wordml" xmlns:mc="http://schemas.openxmlformats.org/markup-compatibility/2006" mc:Ignorable="w14 wp14">
  <w:docDefaults>
    <w:rPrDefault>
      <w:rPr>
        <w:rFonts w:ascii="Calibri" w:hAnsi="Calibri" w:eastAsia="Calibri" w:cs=""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0037e"/>
    <w:pPr>
      <w:widowControl/>
      <w:suppressAutoHyphens w:val="true"/>
      <w:bidi w:val="0"/>
      <w:spacing w:before="0" w:after="200" w:line="276" w:lineRule="auto"/>
      <w:jc w:val="left"/>
    </w:pPr>
    <w:rPr>
      <w:rFonts w:ascii="Calibri" w:hAnsi="Calibri" w:eastAsia="Calibri" w:cs="" w:asciiTheme="minorHAnsi" w:hAnsiTheme="minorHAnsi" w:eastAsiaTheme="minorHAnsi" w:cstheme="minorBid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Gwka"/>
    <w:next w:val="Tretekstu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Nagwek2">
    <w:name w:val="Heading 2"/>
    <w:basedOn w:val="Gwka"/>
    <w:qFormat/>
    <w:pPr>
      <w:outlineLvl w:val="1"/>
    </w:pPr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qFormat/>
    <w:rsid w:val="00c46e5e"/>
    <w:rPr/>
  </w:style>
  <w:style w:type="character" w:styleId="StopkaZnak" w:customStyle="1">
    <w:name w:val="Stopka Znak"/>
    <w:basedOn w:val="DefaultParagraphFont"/>
    <w:link w:val="Stopka"/>
    <w:uiPriority w:val="99"/>
    <w:qFormat/>
    <w:rsid w:val="00c46e5e"/>
    <w:rPr/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017dc"/>
    <w:rPr>
      <w:rFonts w:ascii="Segoe UI" w:hAnsi="Segoe UI" w:cs="Segoe UI"/>
      <w:sz w:val="18"/>
      <w:szCs w:val="18"/>
    </w:rPr>
  </w:style>
  <w:style w:type="character" w:styleId="Znakinumeracji" w:customStyle="1">
    <w:name w:val="Znaki numeracji"/>
    <w:qFormat/>
    <w:rPr/>
  </w:style>
  <w:style w:type="character" w:styleId="Znakiwypunktowania" w:customStyle="1">
    <w:name w:val="Znaki wypunktowania"/>
    <w:qFormat/>
    <w:rPr>
      <w:rFonts w:ascii="OpenSymbol" w:hAnsi="OpenSymbol" w:eastAsia="OpenSymbol" w:cs="OpenSymbol"/>
    </w:rPr>
  </w:style>
  <w:style w:type="character" w:styleId="PodtytuZnak" w:customStyle="1">
    <w:name w:val="Podtytuł Znak"/>
    <w:qFormat/>
    <w:rPr>
      <w:rFonts w:eastAsia="0"/>
      <w:color w:val="5A5A5A"/>
      <w:spacing w:val="15"/>
      <w:lang w:eastAsia="pl-PL"/>
    </w:rPr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Tretekstu">
    <w:name w:val="Body Text"/>
    <w:basedOn w:val="Normal"/>
    <w:pPr>
      <w:spacing w:before="0" w:after="140"/>
    </w:pPr>
    <w:rPr/>
  </w:style>
  <w:style w:type="paragraph" w:styleId="Lista">
    <w:name w:val="List"/>
    <w:basedOn w:val="Tretekstu"/>
    <w:pPr/>
    <w:rPr>
      <w:rFonts w:cs="Ari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"/>
    <w:qFormat/>
    <w:pPr/>
    <w:rPr/>
  </w:style>
  <w:style w:type="paragraph" w:styleId="Gwka">
    <w:name w:val="Header"/>
    <w:basedOn w:val="Normal"/>
    <w:next w:val="Tretekstu"/>
    <w:link w:val="NagwekZnak"/>
    <w:uiPriority w:val="99"/>
    <w:unhideWhenUsed/>
    <w:rsid w:val="00c46e5e"/>
    <w:pPr>
      <w:tabs>
        <w:tab w:val="clear" w:pos="709"/>
        <w:tab w:val="center" w:leader="none" w:pos="4536"/>
        <w:tab w:val="right" w:leader="none" w:pos="9072"/>
      </w:tabs>
      <w:spacing w:before="0" w:after="0" w:line="240" w:lineRule="auto"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"/>
    <w:link w:val="StopkaZnak"/>
    <w:uiPriority w:val="99"/>
    <w:unhideWhenUsed/>
    <w:rsid w:val="00c46e5e"/>
    <w:pPr>
      <w:tabs>
        <w:tab w:val="clear" w:pos="709"/>
        <w:tab w:val="center" w:leader="none" w:pos="4536"/>
        <w:tab w:val="right" w:leader="none" w:pos="9072"/>
      </w:tabs>
      <w:spacing w:before="0" w:after="0" w:line="240" w:lineRule="auto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017d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paragraph" w:styleId="BodyTextIndent2">
    <w:name w:val="Body Text Indent 2"/>
    <w:basedOn w:val="Normal"/>
    <w:qFormat/>
    <w:pPr>
      <w:ind w:left="1080" w:hanging="0"/>
      <w:jc w:val="both"/>
    </w:pPr>
    <w:rPr>
      <w:b/>
      <w:sz w:val="32"/>
    </w:rPr>
  </w:style>
  <w:style w:type="paragraph" w:styleId="ListParagraph">
    <w:name w:val="List Paragraph"/>
    <w:basedOn w:val="Normal"/>
    <w:qFormat/>
    <w:pPr>
      <w:spacing w:before="0" w:after="200"/>
      <w:ind w:left="720" w:hanging="0"/>
      <w:contextualSpacing/>
    </w:pPr>
    <w:rPr/>
  </w:style>
  <w:style w:type="paragraph" w:styleId="Revision">
    <w:name w:val="Revision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Liberation Serif" w:cs="Liberation Serif"/>
      <w:color w:val="auto"/>
      <w:kern w:val="2"/>
      <w:sz w:val="24"/>
      <w:szCs w:val="24"/>
      <w:lang w:val="pl-PL" w:eastAsia="ar-SA" w:bidi="ar-SA"/>
    </w:rPr>
  </w:style>
  <w:style w:type="numbering" w:styleId="NoList" w:default="1">
    <w:name w:val="No List"/>
    <w:uiPriority w:val="99"/>
    <w:semiHidden/>
    <w:unhideWhenUsed/>
    <w:qFormat/>
  </w:style>
  <w:style w:type="table" w:styleId="Standardowy" w:default="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1.xml" Id="rId8" /><Relationship Type="http://schemas.openxmlformats.org/officeDocument/2006/relationships/footer" Target="footer1.xml" Id="rId3" /><Relationship Type="http://schemas.openxmlformats.org/officeDocument/2006/relationships/theme" Target="theme/theme1.xml" Id="rId7" /><Relationship Type="http://schemas.openxmlformats.org/officeDocument/2006/relationships/header" Target="header1.xml" Id="rId2" /><Relationship Type="http://schemas.openxmlformats.org/officeDocument/2006/relationships/styles" Target="styles.xml" Id="rId1" /><Relationship Type="http://schemas.openxmlformats.org/officeDocument/2006/relationships/settings" Target="settings.xml" Id="rId6" /><Relationship Type="http://schemas.openxmlformats.org/officeDocument/2006/relationships/customXml" Target="../customXml/item4.xml" Id="rId11" /><Relationship Type="http://schemas.openxmlformats.org/officeDocument/2006/relationships/fontTable" Target="fontTable.xml" Id="rId5" /><Relationship Type="http://schemas.openxmlformats.org/officeDocument/2006/relationships/customXml" Target="../customXml/item3.xml" Id="rId10" /><Relationship Type="http://schemas.openxmlformats.org/officeDocument/2006/relationships/numbering" Target="numbering.xml" Id="rId4" /><Relationship Type="http://schemas.openxmlformats.org/officeDocument/2006/relationships/customXml" Target="../customXml/item2.xml" Id="rId9" 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4B699BBF07D4429DEAA82C6AE76D7A" ma:contentTypeVersion="12" ma:contentTypeDescription="Utwórz nowy dokument." ma:contentTypeScope="" ma:versionID="d2d6cf26ed17f57706d7abc792e11148">
  <xsd:schema xmlns:xsd="http://www.w3.org/2001/XMLSchema" xmlns:xs="http://www.w3.org/2001/XMLSchema" xmlns:p="http://schemas.microsoft.com/office/2006/metadata/properties" xmlns:ns2="ffeb589e-3d7d-47f1-8ffe-a6c894014eed" xmlns:ns3="89b1fa5e-7106-4ac8-97ef-c608f31158c3" targetNamespace="http://schemas.microsoft.com/office/2006/metadata/properties" ma:root="true" ma:fieldsID="0e1873add1245e4c56a6b9c5a2a17265" ns2:_="" ns3:_="">
    <xsd:import namespace="ffeb589e-3d7d-47f1-8ffe-a6c894014eed"/>
    <xsd:import namespace="89b1fa5e-7106-4ac8-97ef-c608f31158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eb589e-3d7d-47f1-8ffe-a6c894014e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7" nillable="true" ma:taxonomy="true" ma:internalName="lcf76f155ced4ddcb4097134ff3c332f" ma:taxonomyFieldName="MediaServiceImageTags" ma:displayName="Tagi obrazów" ma:readOnly="false" ma:fieldId="{5cf76f15-5ced-4ddc-b409-7134ff3c332f}" ma:taxonomyMulti="true" ma:sspId="62cc67d9-962e-4296-9f32-d7d9fe2699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1fa5e-7106-4ac8-97ef-c608f31158c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f77f854-6984-4a4f-a05b-bf65d967dc3b}" ma:internalName="TaxCatchAll" ma:showField="CatchAllData" ma:web="89b1fa5e-7106-4ac8-97ef-c608f31158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9b1fa5e-7106-4ac8-97ef-c608f31158c3" xsi:nil="true"/>
    <lcf76f155ced4ddcb4097134ff3c332f xmlns="ffeb589e-3d7d-47f1-8ffe-a6c894014e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D853C09-5B55-4355-85C9-0C4EA6CC5A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BB0A41D-A400-4F9F-8972-3B28ED26B736}"/>
</file>

<file path=customXml/itemProps3.xml><?xml version="1.0" encoding="utf-8"?>
<ds:datastoreItem xmlns:ds="http://schemas.openxmlformats.org/officeDocument/2006/customXml" ds:itemID="{C6D21CD9-D5AB-4414-B3CE-FF8F210105E7}"/>
</file>

<file path=customXml/itemProps4.xml><?xml version="1.0" encoding="utf-8"?>
<ds:datastoreItem xmlns:ds="http://schemas.openxmlformats.org/officeDocument/2006/customXml" ds:itemID="{4F495EC9-F3BD-4543-B2F3-B65EB52F6272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AppVersion>16.0000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Piotr</dc:creator>
  <dc:description/>
  <cp:lastModifiedBy>Magdalena Hendzel</cp:lastModifiedBy>
  <cp:revision>6</cp:revision>
  <dcterms:created xsi:type="dcterms:W3CDTF">2020-12-07T10:14:00Z</dcterms:created>
  <dcterms:modified xsi:type="dcterms:W3CDTF">2022-03-02T17:34:21Z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0x0101009A4B699BBF07D4429DEAA82C6AE76D7A</vt:lpwstr>
  </property>
  <property fmtid="{D5CDD505-2E9C-101B-9397-08002B2CF9AE}" pid="9" name="MediaServiceImageTags">
    <vt:lpwstr/>
  </property>
</Properties>
</file>